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847" w:rsidRPr="0086015D" w:rsidRDefault="00585847" w:rsidP="00F90541">
      <w:pPr>
        <w:spacing w:after="0"/>
        <w:jc w:val="center"/>
        <w:outlineLvl w:val="0"/>
        <w:rPr>
          <w:rFonts w:ascii="Times New Roman" w:hAnsi="Times New Roman" w:cs="Times New Roman"/>
          <w:b/>
          <w:sz w:val="28"/>
          <w:szCs w:val="28"/>
        </w:rPr>
      </w:pPr>
      <w:r w:rsidRPr="00585847">
        <w:rPr>
          <w:rFonts w:ascii="Times New Roman" w:hAnsi="Times New Roman" w:cs="Times New Roman"/>
          <w:b/>
          <w:sz w:val="28"/>
          <w:szCs w:val="28"/>
        </w:rPr>
        <w:t>Методические пояснения</w:t>
      </w:r>
    </w:p>
    <w:p w:rsidR="00F90541" w:rsidRPr="00D16552" w:rsidRDefault="00F90541" w:rsidP="00F90541">
      <w:pPr>
        <w:spacing w:after="0"/>
        <w:jc w:val="center"/>
        <w:outlineLvl w:val="0"/>
        <w:rPr>
          <w:rFonts w:ascii="Times New Roman" w:hAnsi="Times New Roman" w:cs="Times New Roman"/>
          <w:b/>
          <w:sz w:val="24"/>
          <w:szCs w:val="24"/>
        </w:rPr>
      </w:pPr>
    </w:p>
    <w:p w:rsidR="00585847" w:rsidRPr="00585847" w:rsidRDefault="00585847" w:rsidP="00F90541">
      <w:pPr>
        <w:spacing w:after="0"/>
        <w:ind w:firstLine="568"/>
        <w:jc w:val="both"/>
        <w:rPr>
          <w:rFonts w:ascii="Times New Roman" w:hAnsi="Times New Roman" w:cs="Times New Roman"/>
          <w:sz w:val="24"/>
          <w:szCs w:val="24"/>
        </w:rPr>
      </w:pPr>
      <w:r w:rsidRPr="00585847">
        <w:rPr>
          <w:rFonts w:ascii="Times New Roman" w:hAnsi="Times New Roman" w:cs="Times New Roman"/>
          <w:b/>
          <w:sz w:val="24"/>
          <w:szCs w:val="24"/>
        </w:rPr>
        <w:t>Окружающая среда</w:t>
      </w:r>
      <w:r w:rsidRPr="00585847">
        <w:rPr>
          <w:rFonts w:ascii="Times New Roman" w:hAnsi="Times New Roman" w:cs="Times New Roman"/>
          <w:sz w:val="24"/>
          <w:szCs w:val="24"/>
        </w:rPr>
        <w:t xml:space="preserve"> – совокупность компонентов природной среды, природных и природно-антропогенных объектов, а также антропогенных объектов.</w:t>
      </w:r>
    </w:p>
    <w:p w:rsidR="00585847" w:rsidRPr="00585847" w:rsidRDefault="00585847" w:rsidP="00F90541">
      <w:pPr>
        <w:spacing w:after="0"/>
        <w:ind w:firstLine="568"/>
        <w:jc w:val="both"/>
        <w:rPr>
          <w:rFonts w:ascii="Times New Roman" w:hAnsi="Times New Roman" w:cs="Times New Roman"/>
          <w:sz w:val="24"/>
          <w:szCs w:val="24"/>
        </w:rPr>
      </w:pPr>
      <w:r w:rsidRPr="00585847">
        <w:rPr>
          <w:rFonts w:ascii="Times New Roman" w:hAnsi="Times New Roman" w:cs="Times New Roman"/>
          <w:b/>
          <w:sz w:val="24"/>
          <w:szCs w:val="24"/>
        </w:rPr>
        <w:t>Компоненты природной среды</w:t>
      </w:r>
      <w:r w:rsidRPr="00585847">
        <w:rPr>
          <w:rFonts w:ascii="Times New Roman" w:hAnsi="Times New Roman" w:cs="Times New Roman"/>
          <w:sz w:val="24"/>
          <w:szCs w:val="24"/>
        </w:rPr>
        <w:t xml:space="preserve">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585847" w:rsidRPr="00585847" w:rsidRDefault="00585847" w:rsidP="00F90541">
      <w:pPr>
        <w:spacing w:after="0"/>
        <w:ind w:firstLine="568"/>
        <w:jc w:val="both"/>
        <w:rPr>
          <w:rFonts w:ascii="Times New Roman" w:hAnsi="Times New Roman" w:cs="Times New Roman"/>
          <w:sz w:val="24"/>
          <w:szCs w:val="24"/>
        </w:rPr>
      </w:pPr>
      <w:r w:rsidRPr="00585847">
        <w:rPr>
          <w:rFonts w:ascii="Times New Roman" w:hAnsi="Times New Roman" w:cs="Times New Roman"/>
          <w:b/>
          <w:sz w:val="24"/>
          <w:szCs w:val="24"/>
        </w:rPr>
        <w:t>Загрязнение окружающей среды</w:t>
      </w:r>
      <w:r w:rsidRPr="00585847">
        <w:rPr>
          <w:rFonts w:ascii="Times New Roman" w:hAnsi="Times New Roman" w:cs="Times New Roman"/>
          <w:sz w:val="24"/>
          <w:szCs w:val="24"/>
        </w:rPr>
        <w:t xml:space="preserve">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585847" w:rsidRPr="00585847" w:rsidRDefault="00585847" w:rsidP="00F90541">
      <w:pPr>
        <w:spacing w:after="0"/>
        <w:ind w:firstLine="568"/>
        <w:jc w:val="both"/>
        <w:rPr>
          <w:rFonts w:ascii="Times New Roman" w:hAnsi="Times New Roman" w:cs="Times New Roman"/>
          <w:sz w:val="24"/>
          <w:szCs w:val="24"/>
        </w:rPr>
      </w:pPr>
      <w:r w:rsidRPr="00585847">
        <w:rPr>
          <w:rFonts w:ascii="Times New Roman" w:hAnsi="Times New Roman" w:cs="Times New Roman"/>
          <w:b/>
          <w:sz w:val="24"/>
          <w:szCs w:val="24"/>
        </w:rPr>
        <w:t>Загрязняющее вещество</w:t>
      </w:r>
      <w:r w:rsidRPr="00585847">
        <w:rPr>
          <w:rFonts w:ascii="Times New Roman" w:hAnsi="Times New Roman" w:cs="Times New Roman"/>
          <w:sz w:val="24"/>
          <w:szCs w:val="24"/>
        </w:rPr>
        <w:t xml:space="preserve">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F76069" w:rsidRPr="0086015D" w:rsidRDefault="00585847" w:rsidP="00F90541">
      <w:pPr>
        <w:spacing w:after="0"/>
        <w:ind w:firstLine="568"/>
        <w:jc w:val="both"/>
        <w:rPr>
          <w:rFonts w:ascii="Times New Roman" w:hAnsi="Times New Roman" w:cs="Times New Roman"/>
          <w:sz w:val="24"/>
          <w:szCs w:val="24"/>
        </w:rPr>
      </w:pPr>
      <w:r w:rsidRPr="00585847">
        <w:rPr>
          <w:rFonts w:ascii="Times New Roman" w:hAnsi="Times New Roman" w:cs="Times New Roman"/>
          <w:b/>
          <w:sz w:val="24"/>
          <w:szCs w:val="24"/>
        </w:rPr>
        <w:t>Охрана окружающей среды</w:t>
      </w:r>
      <w:r w:rsidRPr="00585847">
        <w:rPr>
          <w:rFonts w:ascii="Times New Roman" w:hAnsi="Times New Roman" w:cs="Times New Roman"/>
          <w:sz w:val="24"/>
          <w:szCs w:val="24"/>
        </w:rPr>
        <w:t xml:space="preserve">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её последствий.</w:t>
      </w:r>
    </w:p>
    <w:p w:rsidR="00F90541" w:rsidRPr="00224C24" w:rsidRDefault="00F90541" w:rsidP="00F90541">
      <w:pPr>
        <w:spacing w:after="0"/>
        <w:ind w:right="-142" w:firstLine="567"/>
        <w:jc w:val="both"/>
        <w:rPr>
          <w:rFonts w:ascii="Times New Roman" w:hAnsi="Times New Roman" w:cs="Times New Roman"/>
          <w:sz w:val="24"/>
          <w:szCs w:val="24"/>
        </w:rPr>
      </w:pPr>
      <w:r w:rsidRPr="00240AA4">
        <w:rPr>
          <w:rFonts w:ascii="Times New Roman" w:hAnsi="Times New Roman" w:cs="Times New Roman"/>
          <w:b/>
          <w:sz w:val="24"/>
          <w:szCs w:val="24"/>
        </w:rPr>
        <w:t>Выбросы в атмосферу загрязняющих веществ</w:t>
      </w:r>
      <w:r w:rsidRPr="00240AA4">
        <w:rPr>
          <w:rFonts w:ascii="Times New Roman" w:hAnsi="Times New Roman" w:cs="Times New Roman"/>
          <w:sz w:val="24"/>
          <w:szCs w:val="24"/>
        </w:rPr>
        <w:t xml:space="preserve"> – поступление в атмосферный воздух загрязняющих веществ (оказывающих неблагоприятное воздействие на здоровье населения и окружающую среду) от стационарных и передвижных источников выбросов. Учитываются все загрязнители, поступающие в атмосферный воздух как после прохождения пылегазоочистных установок (в результате неполного улавливания и очистки) на организованных источниках загрязнения, так и без очистки от организованных и неорганизованных источников загрязнения. Учет выбросов ведется как по их агрегатному состоянию (твердые, газообразные и жидкие), так и по отдельным веществам (ингредиентам).</w:t>
      </w:r>
    </w:p>
    <w:p w:rsidR="00F90541" w:rsidRPr="00D912C6" w:rsidRDefault="00F90541" w:rsidP="00F90541">
      <w:pPr>
        <w:spacing w:after="0"/>
        <w:ind w:right="-142" w:firstLine="567"/>
        <w:jc w:val="both"/>
        <w:rPr>
          <w:rFonts w:ascii="Times New Roman" w:hAnsi="Times New Roman"/>
          <w:sz w:val="24"/>
          <w:szCs w:val="24"/>
        </w:rPr>
      </w:pPr>
      <w:r w:rsidRPr="00D912C6">
        <w:rPr>
          <w:rFonts w:ascii="Times New Roman" w:hAnsi="Times New Roman"/>
          <w:b/>
          <w:sz w:val="24"/>
          <w:szCs w:val="24"/>
        </w:rPr>
        <w:t>Водопотребление (использование воды)</w:t>
      </w:r>
      <w:r w:rsidRPr="00D912C6">
        <w:rPr>
          <w:rFonts w:ascii="Times New Roman" w:hAnsi="Times New Roman"/>
          <w:sz w:val="24"/>
          <w:szCs w:val="24"/>
        </w:rPr>
        <w:t xml:space="preserve"> – использование забранных из различных источников водных ресурсов (включая морскую воду) для удовлетворения хозяйственных нужд. Сюда не включается оборотное водопотребление, а также повторное использование сточной и коллекторно-дренажной воды.</w:t>
      </w:r>
    </w:p>
    <w:p w:rsidR="00F90541" w:rsidRPr="00F90541" w:rsidRDefault="00F90541" w:rsidP="00F90541">
      <w:pPr>
        <w:spacing w:after="0"/>
        <w:ind w:right="-142" w:firstLine="567"/>
        <w:jc w:val="both"/>
        <w:rPr>
          <w:rFonts w:ascii="Times New Roman" w:hAnsi="Times New Roman"/>
          <w:sz w:val="24"/>
          <w:szCs w:val="24"/>
        </w:rPr>
      </w:pPr>
      <w:r w:rsidRPr="00240AA4">
        <w:rPr>
          <w:rFonts w:ascii="Times New Roman" w:hAnsi="Times New Roman"/>
          <w:b/>
          <w:sz w:val="24"/>
          <w:szCs w:val="24"/>
        </w:rPr>
        <w:t>Забор воды из природных водных объектов для использования</w:t>
      </w:r>
      <w:r w:rsidRPr="00240AA4">
        <w:rPr>
          <w:rFonts w:ascii="Times New Roman" w:hAnsi="Times New Roman"/>
          <w:sz w:val="24"/>
          <w:szCs w:val="24"/>
        </w:rPr>
        <w:t xml:space="preserve"> – изъятие водных ресурсов из поверхностных (включая моря) водоемов и подземных горизонтов с целью дальнейшего потребления воды. В общий объем забора входят используемые шахтно-рудничные воды, получаемые при добыче полезных ископаемых. В этот показатель не включается объем пропуска воды через гидроузлы для производства электроэнергии, шлюзования судов, пропуска рыбы, поддержания судоходных глубин и др. Также не учитывается объем забора транзитной воды для подачи в крупные каналы.</w:t>
      </w:r>
    </w:p>
    <w:p w:rsidR="00F90541" w:rsidRPr="00F90541" w:rsidRDefault="00F90541" w:rsidP="00F90541">
      <w:pPr>
        <w:spacing w:after="0"/>
        <w:ind w:right="-142" w:firstLine="567"/>
        <w:jc w:val="both"/>
        <w:rPr>
          <w:rFonts w:ascii="Times New Roman" w:hAnsi="Times New Roman"/>
          <w:sz w:val="24"/>
          <w:szCs w:val="24"/>
        </w:rPr>
      </w:pPr>
      <w:r w:rsidRPr="00D912C6">
        <w:rPr>
          <w:rFonts w:ascii="Times New Roman" w:hAnsi="Times New Roman"/>
          <w:b/>
          <w:sz w:val="24"/>
          <w:szCs w:val="24"/>
        </w:rPr>
        <w:t xml:space="preserve">Сброс сточных вод </w:t>
      </w:r>
      <w:r w:rsidRPr="00D912C6">
        <w:rPr>
          <w:rFonts w:ascii="Times New Roman" w:hAnsi="Times New Roman"/>
          <w:sz w:val="24"/>
          <w:szCs w:val="24"/>
        </w:rPr>
        <w:t>в поверхностные водоемы включает объемы нормативно-чистых, нормативно-очищенных и загрязненных стоков (производственных и коммунальных), сброшенных в поверхностные водоемы.</w:t>
      </w:r>
    </w:p>
    <w:p w:rsidR="00F90541" w:rsidRPr="00F90541" w:rsidRDefault="00F90541" w:rsidP="00F90541">
      <w:pPr>
        <w:spacing w:after="0"/>
        <w:ind w:right="-142" w:firstLine="567"/>
        <w:jc w:val="both"/>
        <w:rPr>
          <w:rFonts w:ascii="Times New Roman" w:hAnsi="Times New Roman"/>
          <w:sz w:val="24"/>
          <w:szCs w:val="24"/>
        </w:rPr>
      </w:pPr>
      <w:r w:rsidRPr="00F90541">
        <w:rPr>
          <w:rFonts w:ascii="Times New Roman" w:hAnsi="Times New Roman"/>
          <w:b/>
          <w:sz w:val="24"/>
          <w:szCs w:val="24"/>
        </w:rPr>
        <w:lastRenderedPageBreak/>
        <w:t>Очистка сточных вод</w:t>
      </w:r>
      <w:r w:rsidRPr="00F90541">
        <w:rPr>
          <w:rFonts w:ascii="Times New Roman" w:hAnsi="Times New Roman"/>
          <w:sz w:val="24"/>
          <w:szCs w:val="24"/>
        </w:rPr>
        <w:t xml:space="preserve"> – обработка сточных вод с целью извлечения, удаления, нейтрализации содержащихся в них загрязняющих примесей до установленных нормативов. Для очистки сточных вод применяют различные методы: механический, физико-химический, биологический.</w:t>
      </w:r>
    </w:p>
    <w:p w:rsidR="00F90541" w:rsidRPr="00240AA4" w:rsidRDefault="00F90541" w:rsidP="00F90541">
      <w:pPr>
        <w:spacing w:after="0"/>
        <w:ind w:right="-142" w:firstLine="567"/>
        <w:jc w:val="both"/>
        <w:rPr>
          <w:rFonts w:ascii="Times New Roman" w:hAnsi="Times New Roman"/>
          <w:sz w:val="24"/>
          <w:szCs w:val="24"/>
        </w:rPr>
      </w:pPr>
      <w:r w:rsidRPr="00240AA4">
        <w:rPr>
          <w:rFonts w:ascii="Times New Roman" w:hAnsi="Times New Roman"/>
          <w:b/>
          <w:sz w:val="24"/>
          <w:szCs w:val="24"/>
        </w:rPr>
        <w:t xml:space="preserve">Загрязненные сточные воды </w:t>
      </w:r>
      <w:r w:rsidRPr="00240AA4">
        <w:rPr>
          <w:rFonts w:ascii="Times New Roman" w:hAnsi="Times New Roman"/>
          <w:sz w:val="24"/>
          <w:szCs w:val="24"/>
        </w:rPr>
        <w:t>– производственные и бытовые (коммунальные) стоки, сброшенные в поверхностные водные объекты без очистки (или после недостаточной очистки) и содержащие загрязняющие вещества в количествах, превышающих утвержденный предельно допустимый сброс. В них включаются коллекторно-дренажные воды, отводимые с орошаемых земель после полива.</w:t>
      </w:r>
    </w:p>
    <w:p w:rsidR="00F90541" w:rsidRPr="00240AA4" w:rsidRDefault="00F90541" w:rsidP="00F90541">
      <w:pPr>
        <w:spacing w:after="0"/>
        <w:ind w:right="-142" w:firstLine="567"/>
        <w:jc w:val="both"/>
        <w:rPr>
          <w:rFonts w:ascii="Times New Roman" w:hAnsi="Times New Roman"/>
          <w:sz w:val="24"/>
          <w:szCs w:val="24"/>
        </w:rPr>
      </w:pPr>
      <w:r w:rsidRPr="00240AA4">
        <w:rPr>
          <w:rFonts w:ascii="Times New Roman" w:hAnsi="Times New Roman"/>
          <w:b/>
          <w:sz w:val="24"/>
          <w:szCs w:val="24"/>
        </w:rPr>
        <w:t xml:space="preserve">Отходы производства и потребления </w:t>
      </w:r>
      <w:r w:rsidRPr="00240AA4">
        <w:rPr>
          <w:rFonts w:ascii="Times New Roman" w:hAnsi="Times New Roman"/>
          <w:sz w:val="24"/>
          <w:szCs w:val="24"/>
        </w:rPr>
        <w:t>(далее отходы) – остатки сырья материалов, полуфабрикатов, иных изделий или продуктов, которые образовались в процессе образования или потребления, а так же товары (продукция), утратившие свои потребительские свойства; классы опасности отходов: 1-чрезвычайно опасные, 2-высоко опасные, 3-умеренно опасные, 4-малоопасные, 5-неопасные.</w:t>
      </w:r>
    </w:p>
    <w:p w:rsidR="00F90541" w:rsidRPr="00240AA4" w:rsidRDefault="00F90541" w:rsidP="00F90541">
      <w:pPr>
        <w:spacing w:after="0"/>
        <w:ind w:right="-142" w:firstLine="567"/>
        <w:jc w:val="both"/>
        <w:rPr>
          <w:rFonts w:ascii="Times New Roman" w:hAnsi="Times New Roman"/>
          <w:sz w:val="24"/>
          <w:szCs w:val="24"/>
        </w:rPr>
      </w:pPr>
      <w:r w:rsidRPr="00240AA4">
        <w:rPr>
          <w:rFonts w:ascii="Times New Roman" w:hAnsi="Times New Roman"/>
          <w:b/>
          <w:sz w:val="24"/>
          <w:szCs w:val="24"/>
        </w:rPr>
        <w:t xml:space="preserve">Опасные отходы - </w:t>
      </w:r>
      <w:r w:rsidRPr="00240AA4">
        <w:rPr>
          <w:rFonts w:ascii="Times New Roman" w:hAnsi="Times New Roman"/>
          <w:sz w:val="24"/>
          <w:szCs w:val="24"/>
        </w:rPr>
        <w:t>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F90541" w:rsidRPr="00240AA4" w:rsidRDefault="00F90541" w:rsidP="00F90541">
      <w:pPr>
        <w:spacing w:after="0"/>
        <w:ind w:right="-142" w:firstLine="567"/>
        <w:jc w:val="both"/>
        <w:rPr>
          <w:rFonts w:ascii="Times New Roman" w:hAnsi="Times New Roman"/>
          <w:sz w:val="24"/>
          <w:szCs w:val="24"/>
        </w:rPr>
      </w:pPr>
      <w:r w:rsidRPr="00240AA4">
        <w:rPr>
          <w:rFonts w:ascii="Times New Roman" w:hAnsi="Times New Roman"/>
          <w:b/>
          <w:sz w:val="24"/>
          <w:szCs w:val="24"/>
        </w:rPr>
        <w:t>Использование отходов</w:t>
      </w:r>
      <w:r w:rsidRPr="00240AA4">
        <w:rPr>
          <w:rFonts w:ascii="Times New Roman" w:hAnsi="Times New Roman"/>
          <w:sz w:val="24"/>
          <w:szCs w:val="24"/>
        </w:rPr>
        <w:t xml:space="preserve"> – применение отходов для производства товаров (продукции), выполнения работ, оказания услуг или получения энергии.</w:t>
      </w:r>
    </w:p>
    <w:p w:rsidR="00F90541" w:rsidRDefault="00F90541" w:rsidP="00F90541">
      <w:pPr>
        <w:spacing w:after="0"/>
        <w:ind w:right="-142" w:firstLine="567"/>
        <w:jc w:val="both"/>
        <w:rPr>
          <w:rFonts w:ascii="Times New Roman" w:hAnsi="Times New Roman"/>
          <w:sz w:val="24"/>
          <w:szCs w:val="24"/>
        </w:rPr>
      </w:pPr>
      <w:r w:rsidRPr="00240AA4">
        <w:rPr>
          <w:rFonts w:ascii="Times New Roman" w:hAnsi="Times New Roman"/>
          <w:b/>
          <w:sz w:val="24"/>
          <w:szCs w:val="24"/>
        </w:rPr>
        <w:t>Обезвреживание отходов</w:t>
      </w:r>
      <w:r w:rsidRPr="00240AA4">
        <w:rPr>
          <w:rFonts w:ascii="Times New Roman" w:hAnsi="Times New Roman"/>
          <w:sz w:val="24"/>
          <w:szCs w:val="24"/>
        </w:rPr>
        <w:t xml:space="preserve"> – обработка отходов, в том числе сжигание отходов на специализированных установках, в целях предотвращения вредного воздействия отходов на здоровье человека и окружающую природную среду.</w:t>
      </w:r>
    </w:p>
    <w:p w:rsidR="0086015D" w:rsidRDefault="0086015D" w:rsidP="00F90541">
      <w:pPr>
        <w:spacing w:after="0"/>
        <w:ind w:right="-142" w:firstLine="567"/>
        <w:jc w:val="both"/>
        <w:rPr>
          <w:rFonts w:ascii="Times New Roman" w:hAnsi="Times New Roman"/>
          <w:sz w:val="24"/>
          <w:szCs w:val="24"/>
        </w:rPr>
      </w:pPr>
      <w:r w:rsidRPr="0086015D">
        <w:rPr>
          <w:rFonts w:ascii="Times New Roman" w:hAnsi="Times New Roman"/>
          <w:b/>
          <w:sz w:val="24"/>
          <w:szCs w:val="24"/>
        </w:rPr>
        <w:t>Затраты на охрану окружающей среды</w:t>
      </w:r>
      <w:r>
        <w:rPr>
          <w:rFonts w:ascii="Times New Roman" w:hAnsi="Times New Roman"/>
          <w:sz w:val="24"/>
          <w:szCs w:val="24"/>
        </w:rPr>
        <w:t xml:space="preserve"> – общая сумма расходов госу</w:t>
      </w:r>
      <w:r w:rsidRPr="0086015D">
        <w:rPr>
          <w:rFonts w:ascii="Times New Roman" w:hAnsi="Times New Roman"/>
          <w:sz w:val="24"/>
          <w:szCs w:val="24"/>
        </w:rPr>
        <w:t>дарства (бюджетов Российской Федерации, субъектов Российской Федерации, муниципальных образований), предприятий (организаций, учреждений), имеющих целевое или опосредованное природоохранное значение, которая включает как целевые капитальные вложения, текущие (эксплуатационные) затраты, затраты на капитальный ремонт, так и операционные бюджетные расходы по содержанию государственных структур, основная деятельность которых связана с охраной окружающей среды. В объем природоохранных затрат также входят расходы: на содержание природных заповедников и национальных парков, на охрану и воспроизводство животного мира, на научные исследования и разработки, на образование в сфере охраны окружающей среды и др.</w:t>
      </w:r>
    </w:p>
    <w:p w:rsidR="0086015D" w:rsidRDefault="0086015D" w:rsidP="00F90541">
      <w:pPr>
        <w:spacing w:after="0"/>
        <w:ind w:right="-142" w:firstLine="567"/>
        <w:jc w:val="both"/>
        <w:rPr>
          <w:rFonts w:ascii="Times New Roman" w:hAnsi="Times New Roman"/>
          <w:sz w:val="24"/>
          <w:szCs w:val="24"/>
        </w:rPr>
      </w:pPr>
      <w:r w:rsidRPr="0086015D">
        <w:rPr>
          <w:rFonts w:ascii="Times New Roman" w:hAnsi="Times New Roman"/>
          <w:b/>
          <w:sz w:val="24"/>
          <w:szCs w:val="24"/>
        </w:rPr>
        <w:t>Текущие затраты на охрану окружающей среды</w:t>
      </w:r>
      <w:r w:rsidRPr="0086015D">
        <w:rPr>
          <w:rFonts w:ascii="Times New Roman" w:hAnsi="Times New Roman"/>
          <w:sz w:val="24"/>
          <w:szCs w:val="24"/>
        </w:rPr>
        <w:t xml:space="preserve"> – все расходы по охране окружающей среды и рациональному использованию природных ресурсов, осуществляемые за счет собственных или заемных средств предприятия, либо средств государственного бюджета.</w:t>
      </w:r>
    </w:p>
    <w:p w:rsidR="00F90541" w:rsidRPr="0086015D" w:rsidRDefault="0086015D" w:rsidP="0086015D">
      <w:pPr>
        <w:spacing w:after="0"/>
        <w:ind w:right="-142" w:firstLine="567"/>
        <w:jc w:val="both"/>
        <w:rPr>
          <w:rFonts w:ascii="Times New Roman" w:hAnsi="Times New Roman"/>
          <w:sz w:val="24"/>
          <w:szCs w:val="24"/>
        </w:rPr>
      </w:pPr>
      <w:r w:rsidRPr="0086015D">
        <w:rPr>
          <w:rFonts w:ascii="Times New Roman" w:hAnsi="Times New Roman"/>
          <w:sz w:val="24"/>
          <w:szCs w:val="24"/>
        </w:rPr>
        <w:t xml:space="preserve">Сюда относятся следующие затраты: </w:t>
      </w:r>
      <w:r>
        <w:rPr>
          <w:rFonts w:ascii="Times New Roman" w:hAnsi="Times New Roman"/>
          <w:sz w:val="24"/>
          <w:szCs w:val="24"/>
        </w:rPr>
        <w:t>по содержанию и эксплуатации ос</w:t>
      </w:r>
      <w:r w:rsidRPr="0086015D">
        <w:rPr>
          <w:rFonts w:ascii="Times New Roman" w:hAnsi="Times New Roman"/>
          <w:sz w:val="24"/>
          <w:szCs w:val="24"/>
        </w:rPr>
        <w:t>новных фондов природоохранного назначения; на мероприятия по сохранению и по восстановлению качества природной среды, нарушенной в результате производственной деятельности; на мероприятия по снижению вредного воздействия</w:t>
      </w:r>
      <w:r>
        <w:rPr>
          <w:rFonts w:ascii="Times New Roman" w:hAnsi="Times New Roman"/>
          <w:sz w:val="24"/>
          <w:szCs w:val="24"/>
        </w:rPr>
        <w:t xml:space="preserve"> </w:t>
      </w:r>
      <w:r w:rsidRPr="0086015D">
        <w:rPr>
          <w:rFonts w:ascii="Times New Roman" w:hAnsi="Times New Roman"/>
          <w:sz w:val="24"/>
          <w:szCs w:val="24"/>
        </w:rPr>
        <w:t>хозяйственной деятельности на окружающую среду; по обращению с отходами производства и потребления; на организацию контроля за выбросами (сбросами), отходами производства и потребления в окружающую среду и за качественным состоянием компонентов природной среды; на научно-исследовательские работы и работы по экологическому образованию кадров. Не включаются средства, выплаченные другим предприятиям (организациям) за прием и очистку сточных вод, хранение и уничтожение отходов, а также амортизационные отчисления, начисленные на основные фонды по охране окружающей среды.</w:t>
      </w:r>
    </w:p>
    <w:sectPr w:rsidR="00F90541" w:rsidRPr="0086015D" w:rsidSect="00D16552">
      <w:headerReference w:type="default" r:id="rId6"/>
      <w:pgSz w:w="16838" w:h="11906" w:orient="landscape"/>
      <w:pgMar w:top="851" w:right="993"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B73" w:rsidRDefault="00507B73" w:rsidP="00585847">
      <w:pPr>
        <w:spacing w:after="0" w:line="240" w:lineRule="auto"/>
      </w:pPr>
      <w:r>
        <w:separator/>
      </w:r>
    </w:p>
  </w:endnote>
  <w:endnote w:type="continuationSeparator" w:id="1">
    <w:p w:rsidR="00507B73" w:rsidRDefault="00507B73" w:rsidP="00585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B73" w:rsidRDefault="00507B73" w:rsidP="00585847">
      <w:pPr>
        <w:spacing w:after="0" w:line="240" w:lineRule="auto"/>
      </w:pPr>
      <w:r>
        <w:separator/>
      </w:r>
    </w:p>
  </w:footnote>
  <w:footnote w:type="continuationSeparator" w:id="1">
    <w:p w:rsidR="00507B73" w:rsidRDefault="00507B73" w:rsidP="005858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4494"/>
      <w:docPartObj>
        <w:docPartGallery w:val="Page Numbers (Top of Page)"/>
        <w:docPartUnique/>
      </w:docPartObj>
    </w:sdtPr>
    <w:sdtContent>
      <w:p w:rsidR="00D16552" w:rsidRPr="00D16552" w:rsidRDefault="00D16552" w:rsidP="00D16552">
        <w:pPr>
          <w:pStyle w:val="a3"/>
          <w:jc w:val="center"/>
        </w:pPr>
        <w:r w:rsidRPr="00D16552">
          <w:rPr>
            <w:sz w:val="24"/>
            <w:szCs w:val="24"/>
          </w:rPr>
          <w:fldChar w:fldCharType="begin"/>
        </w:r>
        <w:r w:rsidRPr="00D16552">
          <w:rPr>
            <w:sz w:val="24"/>
            <w:szCs w:val="24"/>
          </w:rPr>
          <w:instrText xml:space="preserve"> PAGE   \* MERGEFORMAT </w:instrText>
        </w:r>
        <w:r w:rsidRPr="00D16552">
          <w:rPr>
            <w:sz w:val="24"/>
            <w:szCs w:val="24"/>
          </w:rPr>
          <w:fldChar w:fldCharType="separate"/>
        </w:r>
        <w:r>
          <w:rPr>
            <w:noProof/>
            <w:sz w:val="24"/>
            <w:szCs w:val="24"/>
          </w:rPr>
          <w:t>1</w:t>
        </w:r>
        <w:r w:rsidRPr="00D16552">
          <w:rPr>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85847"/>
    <w:rsid w:val="00507B73"/>
    <w:rsid w:val="00585847"/>
    <w:rsid w:val="0086015D"/>
    <w:rsid w:val="009B756D"/>
    <w:rsid w:val="00AD01C1"/>
    <w:rsid w:val="00C21218"/>
    <w:rsid w:val="00C621EC"/>
    <w:rsid w:val="00D16552"/>
    <w:rsid w:val="00F15830"/>
    <w:rsid w:val="00F76069"/>
    <w:rsid w:val="00F87084"/>
    <w:rsid w:val="00F90541"/>
    <w:rsid w:val="00FA2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0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847"/>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585847"/>
    <w:rPr>
      <w:rFonts w:eastAsiaTheme="minorHAnsi"/>
      <w:lang w:eastAsia="en-US"/>
    </w:rPr>
  </w:style>
  <w:style w:type="paragraph" w:styleId="a5">
    <w:name w:val="footer"/>
    <w:basedOn w:val="a"/>
    <w:link w:val="a6"/>
    <w:uiPriority w:val="99"/>
    <w:semiHidden/>
    <w:unhideWhenUsed/>
    <w:rsid w:val="0058584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858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1002</Words>
  <Characters>5713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stat</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p41_ZachinyaevaLA</dc:creator>
  <cp:keywords/>
  <dc:description/>
  <cp:lastModifiedBy>p41_ZachinyaevaLA</cp:lastModifiedBy>
  <cp:revision>7</cp:revision>
  <cp:lastPrinted>2014-11-06T00:16:00Z</cp:lastPrinted>
  <dcterms:created xsi:type="dcterms:W3CDTF">2014-10-29T03:50:00Z</dcterms:created>
  <dcterms:modified xsi:type="dcterms:W3CDTF">2014-11-06T00:17:00Z</dcterms:modified>
</cp:coreProperties>
</file>